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B4" w:rsidRPr="00B555B4" w:rsidRDefault="00B555B4" w:rsidP="00B555B4">
      <w:pPr>
        <w:suppressAutoHyphens/>
        <w:autoSpaceDE w:val="0"/>
        <w:spacing w:after="0" w:line="240" w:lineRule="auto"/>
        <w:ind w:left="2160" w:hanging="216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-571500</wp:posOffset>
            </wp:positionV>
            <wp:extent cx="1988185" cy="59118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828165" cy="621665"/>
            <wp:effectExtent l="0" t="0" r="635" b="698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5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B555B4" w:rsidRPr="00B555B4" w:rsidRDefault="00B555B4" w:rsidP="00B555B4">
      <w:pPr>
        <w:shd w:val="clear" w:color="auto" w:fill="FFFFFF"/>
        <w:suppressAutoHyphens/>
        <w:spacing w:after="120" w:line="240" w:lineRule="auto"/>
        <w:jc w:val="center"/>
        <w:rPr>
          <w:rFonts w:ascii="Verdana" w:eastAsia="Calibri" w:hAnsi="Verdana" w:cs="Verdana"/>
          <w:b/>
          <w:bCs/>
          <w:color w:val="000099"/>
          <w:lang w:eastAsia="ar-SA"/>
        </w:rPr>
      </w:pPr>
      <w:r w:rsidRPr="00B555B4">
        <w:rPr>
          <w:rFonts w:ascii="Verdana" w:eastAsia="Calibri" w:hAnsi="Verdana" w:cs="Verdana"/>
          <w:b/>
          <w:bCs/>
          <w:color w:val="000099"/>
          <w:lang w:eastAsia="ar-SA"/>
        </w:rPr>
        <w:t>Forduljon az Egyenlő Bánásmód Hatóság ügyfélszolgálatához,</w:t>
      </w:r>
    </w:p>
    <w:p w:rsidR="00B555B4" w:rsidRDefault="00B555B4" w:rsidP="00B555B4">
      <w:pPr>
        <w:shd w:val="clear" w:color="auto" w:fill="FFFFFF"/>
        <w:suppressAutoHyphens/>
        <w:spacing w:after="120" w:line="240" w:lineRule="auto"/>
        <w:jc w:val="center"/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</w:pPr>
      <w:proofErr w:type="gramStart"/>
      <w:r w:rsidRPr="00B555B4"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  <w:t>ha</w:t>
      </w:r>
      <w:proofErr w:type="gramEnd"/>
    </w:p>
    <w:p w:rsidR="00B555B4" w:rsidRPr="00B555B4" w:rsidRDefault="00B555B4" w:rsidP="00B555B4">
      <w:pPr>
        <w:shd w:val="clear" w:color="auto" w:fill="FFFFFF"/>
        <w:suppressAutoHyphens/>
        <w:spacing w:after="12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neme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,</w:t>
      </w:r>
    </w:p>
    <w:p w:rsidR="00B555B4" w:rsidRPr="00B555B4" w:rsidRDefault="00B555B4" w:rsidP="00B555B4">
      <w:pPr>
        <w:shd w:val="clear" w:color="auto" w:fill="FFFFFF"/>
        <w:suppressAutoHyphens/>
        <w:spacing w:after="12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faji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hovatartozása,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bőrszíne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nemzetisége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nemzetiségi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vagy etnikai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kisebbséghez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való tartozása,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fogyatékossága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életkora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egészségi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állapota,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vallási-</w:t>
      </w:r>
      <w:proofErr w:type="gramEnd"/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vagy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világmeggyőződése,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politikai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vagy más véleménye,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anyanyelve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családi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állapota,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anyasága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vagy apasága,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szexuális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irányultsága,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nemi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identitása,</w:t>
      </w:r>
    </w:p>
    <w:p w:rsidR="00B555B4" w:rsidRPr="00B555B4" w:rsidRDefault="00B555B4" w:rsidP="00B555B4">
      <w:pPr>
        <w:shd w:val="clear" w:color="auto" w:fill="FFFFFF"/>
        <w:tabs>
          <w:tab w:val="left" w:pos="1980"/>
        </w:tabs>
        <w:suppressAutoHyphens/>
        <w:spacing w:after="0" w:line="240" w:lineRule="auto"/>
        <w:jc w:val="center"/>
        <w:rPr>
          <w:rFonts w:ascii="Verdana" w:eastAsia="Calibri" w:hAnsi="Verdana" w:cs="Verdana"/>
          <w:color w:val="000099"/>
          <w:sz w:val="16"/>
          <w:szCs w:val="16"/>
          <w:lang w:eastAsia="ar-SA"/>
        </w:rPr>
      </w:pPr>
      <w:proofErr w:type="gramStart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>vagyoni</w:t>
      </w:r>
      <w:proofErr w:type="gramEnd"/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helyzete</w:t>
      </w:r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 </w:t>
      </w:r>
      <w:r w:rsidRPr="00B555B4">
        <w:rPr>
          <w:rFonts w:ascii="Verdana" w:eastAsia="Calibri" w:hAnsi="Verdana" w:cs="Verdana"/>
          <w:color w:val="000099"/>
          <w:sz w:val="16"/>
          <w:szCs w:val="16"/>
          <w:lang w:eastAsia="ar-SA"/>
        </w:rPr>
        <w:t xml:space="preserve">vagy egyéb tulajdonsága miatt </w:t>
      </w:r>
    </w:p>
    <w:p w:rsidR="00B555B4" w:rsidRPr="00B555B4" w:rsidRDefault="00B555B4" w:rsidP="00B555B4">
      <w:pPr>
        <w:shd w:val="clear" w:color="auto" w:fill="FFFFFF"/>
        <w:suppressAutoHyphens/>
        <w:spacing w:after="284" w:line="240" w:lineRule="auto"/>
        <w:jc w:val="center"/>
        <w:rPr>
          <w:rFonts w:ascii="Verdana" w:eastAsia="Calibri" w:hAnsi="Verdana" w:cs="Verdana"/>
          <w:color w:val="000099"/>
          <w:sz w:val="18"/>
          <w:szCs w:val="18"/>
          <w:lang w:eastAsia="ar-SA"/>
        </w:rPr>
      </w:pPr>
      <w:proofErr w:type="gramStart"/>
      <w:r w:rsidRPr="00B555B4">
        <w:rPr>
          <w:rFonts w:ascii="Verdana" w:eastAsia="Calibri" w:hAnsi="Verdana" w:cs="Verdana"/>
          <w:b/>
          <w:bCs/>
          <w:color w:val="000099"/>
          <w:lang w:eastAsia="ar-SA"/>
        </w:rPr>
        <w:t>hátrányos</w:t>
      </w:r>
      <w:proofErr w:type="gramEnd"/>
      <w:r w:rsidRPr="00B555B4">
        <w:rPr>
          <w:rFonts w:ascii="Verdana" w:eastAsia="Calibri" w:hAnsi="Verdana" w:cs="Verdana"/>
          <w:b/>
          <w:bCs/>
          <w:color w:val="000099"/>
          <w:lang w:eastAsia="ar-SA"/>
        </w:rPr>
        <w:t xml:space="preserve"> megkülönböztetés éri.</w:t>
      </w:r>
      <w:r w:rsidRPr="00B555B4">
        <w:rPr>
          <w:rFonts w:ascii="Verdana" w:eastAsia="Calibri" w:hAnsi="Verdana" w:cs="Verdana"/>
          <w:color w:val="000099"/>
          <w:sz w:val="18"/>
          <w:szCs w:val="18"/>
          <w:lang w:eastAsia="ar-SA"/>
        </w:rPr>
        <w:t xml:space="preserve"> </w:t>
      </w:r>
    </w:p>
    <w:p w:rsidR="00B555B4" w:rsidRPr="00B555B4" w:rsidRDefault="00B555B4" w:rsidP="00B555B4">
      <w:pPr>
        <w:shd w:val="clear" w:color="auto" w:fill="FFFFFF"/>
        <w:suppressAutoHyphens/>
        <w:spacing w:after="284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noProof/>
          <w:color w:val="273457"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679BFFD1" wp14:editId="66B1D342">
            <wp:simplePos x="0" y="0"/>
            <wp:positionH relativeFrom="column">
              <wp:posOffset>2310130</wp:posOffset>
            </wp:positionH>
            <wp:positionV relativeFrom="paragraph">
              <wp:posOffset>23495</wp:posOffset>
            </wp:positionV>
            <wp:extent cx="1695450" cy="1199419"/>
            <wp:effectExtent l="0" t="0" r="0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33" cy="12014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B4" w:rsidRPr="00B555B4" w:rsidRDefault="00B555B4" w:rsidP="00B555B4">
      <w:pPr>
        <w:shd w:val="clear" w:color="auto" w:fill="FFFFFF"/>
        <w:suppressAutoHyphens/>
        <w:spacing w:after="284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lang w:eastAsia="ar-SA"/>
        </w:rPr>
      </w:pPr>
    </w:p>
    <w:p w:rsidR="00B555B4" w:rsidRPr="00B555B4" w:rsidRDefault="00B555B4" w:rsidP="00B555B4">
      <w:pPr>
        <w:shd w:val="clear" w:color="auto" w:fill="FFFFFF"/>
        <w:suppressAutoHyphens/>
        <w:spacing w:after="284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lang w:eastAsia="ar-SA"/>
        </w:rPr>
      </w:pPr>
    </w:p>
    <w:p w:rsidR="00B555B4" w:rsidRPr="00B555B4" w:rsidRDefault="00B555B4" w:rsidP="00B555B4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</w:pPr>
    </w:p>
    <w:p w:rsidR="00B555B4" w:rsidRPr="00B555B4" w:rsidRDefault="00B555B4" w:rsidP="00B555B4">
      <w:pPr>
        <w:shd w:val="clear" w:color="auto" w:fill="FFFFFF"/>
        <w:suppressAutoHyphens/>
        <w:spacing w:after="120" w:line="240" w:lineRule="auto"/>
        <w:jc w:val="center"/>
        <w:rPr>
          <w:rFonts w:ascii="Verdana" w:eastAsia="Calibri" w:hAnsi="Verdana" w:cs="Verdana"/>
          <w:b/>
          <w:bCs/>
          <w:color w:val="000099"/>
          <w:sz w:val="28"/>
          <w:szCs w:val="28"/>
          <w:lang w:eastAsia="ar-SA"/>
        </w:rPr>
      </w:pPr>
      <w:r w:rsidRPr="00B555B4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eastAsia="ar-SA"/>
        </w:rPr>
        <w:t>Ott vagyunk a közelében.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B555B4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eastAsia="ar-SA"/>
        </w:rPr>
        <w:t xml:space="preserve">Keresse fel </w:t>
      </w:r>
      <w:r w:rsidRPr="00B555B4">
        <w:rPr>
          <w:rFonts w:ascii="Times New Roman" w:eastAsia="Calibri" w:hAnsi="Times New Roman" w:cs="Times New Roman"/>
          <w:b/>
          <w:bCs/>
          <w:caps/>
          <w:color w:val="0000FF"/>
          <w:sz w:val="28"/>
          <w:szCs w:val="28"/>
          <w:lang w:eastAsia="ar-SA"/>
        </w:rPr>
        <w:t>dr. Szatmári Éva</w:t>
      </w:r>
      <w:r w:rsidRPr="00B555B4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eastAsia="ar-SA"/>
        </w:rPr>
        <w:t xml:space="preserve"> Fejér megyei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eastAsia="ar-SA"/>
        </w:rPr>
      </w:pPr>
      <w:proofErr w:type="gramStart"/>
      <w:r w:rsidRPr="00B555B4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eastAsia="ar-SA"/>
        </w:rPr>
        <w:t>egyenlő</w:t>
      </w:r>
      <w:proofErr w:type="gramEnd"/>
      <w:r w:rsidRPr="00B555B4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eastAsia="ar-SA"/>
        </w:rPr>
        <w:t xml:space="preserve"> bánásmód-referens ügyfélfogadását 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  <w:t>2013. május 8–</w:t>
      </w:r>
      <w:proofErr w:type="spellStart"/>
      <w:r w:rsidRPr="00B555B4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  <w:t>án</w:t>
      </w:r>
      <w:proofErr w:type="spellEnd"/>
      <w:r w:rsidRPr="00B555B4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  <w:t xml:space="preserve"> (szerda) 12.00 és 16.00 óra között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  <w:t xml:space="preserve">Székesfehérvári Álláskeresők Regionális Egyesülete 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  <w:t>(Székesfehérvár, Tolnai utca 10.) bejárat az épület mögött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  <w:t>2013. május 15–én (szerda) 12.00 és 16.00 óra között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Calibri" w:eastAsia="Calibri" w:hAnsi="Calibri" w:cs="Calibri"/>
          <w:color w:val="0000FF"/>
          <w:sz w:val="20"/>
          <w:szCs w:val="20"/>
          <w:lang w:eastAsia="ar-SA"/>
        </w:rPr>
      </w:pPr>
      <w:r w:rsidRPr="00B555B4">
        <w:rPr>
          <w:rFonts w:ascii="Calibri" w:eastAsia="Calibri" w:hAnsi="Calibri" w:cs="Calibri"/>
          <w:color w:val="0000FF"/>
          <w:sz w:val="20"/>
          <w:szCs w:val="20"/>
          <w:lang w:eastAsia="ar-SA"/>
        </w:rPr>
        <w:t>Civil esélyteremtési és Önkéntes Ház (Székesfehérvár, Rákóczi u. 25.)</w:t>
      </w:r>
      <w:r w:rsidRPr="00B555B4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  <w:t xml:space="preserve"> 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  <w:t>2013. május 22–én (szerda) 12.00 és 16.00 óra között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  <w:t>Székesfehérvári Álláskeresők Regionális Egyesülete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  <w:t>(Székesfehérvár, Tolnai utca 10.) bejárat az épület mögött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  <w:t>2013. május 29–én (szerda) 08.00 és 12.00 óra között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  <w:t>Sárbogárd Város Önkormányzat Polgármesteri Hivatal (7000 Sárbogárd, Hősök tere 2.)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eastAsia="ar-SA"/>
        </w:rPr>
        <w:t>2013. május 29–én (szerda) 13.00 és 17.00 óra között</w:t>
      </w:r>
    </w:p>
    <w:p w:rsidR="00B555B4" w:rsidRPr="00B555B4" w:rsidRDefault="00B555B4" w:rsidP="00B555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</w:pPr>
      <w:r w:rsidRPr="00B555B4">
        <w:rPr>
          <w:rFonts w:ascii="Times New Roman" w:eastAsia="Calibri" w:hAnsi="Times New Roman" w:cs="Times New Roman"/>
          <w:color w:val="0000FF"/>
          <w:sz w:val="20"/>
          <w:szCs w:val="20"/>
          <w:lang w:eastAsia="ar-SA"/>
        </w:rPr>
        <w:t>Aba Nagyközség Önkormányzat Polgármesteri Hivatal (8127 Aba, Rákóczi út 12.)</w:t>
      </w:r>
    </w:p>
    <w:p w:rsidR="00B555B4" w:rsidRPr="00B555B4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B555B4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eastAsia="ar-SA"/>
        </w:rPr>
        <w:t>Egyenlő bánásmód – mindenkit megillet!</w:t>
      </w:r>
    </w:p>
    <w:p w:rsidR="00B555B4" w:rsidRPr="00B555B4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Verdana" w:eastAsia="Calibri" w:hAnsi="Verdana" w:cs="Verdana"/>
          <w:b/>
          <w:bCs/>
          <w:color w:val="000099"/>
          <w:sz w:val="20"/>
          <w:szCs w:val="20"/>
          <w:lang w:eastAsia="ar-SA"/>
        </w:rPr>
      </w:pPr>
      <w:r w:rsidRPr="00B555B4">
        <w:rPr>
          <w:rFonts w:ascii="Verdana" w:eastAsia="Calibri" w:hAnsi="Verdana" w:cs="Verdana"/>
          <w:b/>
          <w:bCs/>
          <w:color w:val="000099"/>
          <w:sz w:val="20"/>
          <w:szCs w:val="20"/>
          <w:lang w:eastAsia="ar-SA"/>
        </w:rPr>
        <w:t>Egyenlő bánásmód – mindenkit megillet!</w:t>
      </w:r>
    </w:p>
    <w:p w:rsidR="00B555B4" w:rsidRPr="00B555B4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Verdana" w:eastAsia="Calibri" w:hAnsi="Verdana" w:cs="Verdana"/>
          <w:b/>
          <w:bCs/>
          <w:color w:val="000099"/>
          <w:sz w:val="20"/>
          <w:szCs w:val="20"/>
          <w:lang w:eastAsia="ar-SA"/>
        </w:rPr>
      </w:pPr>
      <w:r w:rsidRPr="00B555B4">
        <w:rPr>
          <w:rFonts w:ascii="Verdana" w:eastAsia="Calibri" w:hAnsi="Verdana" w:cs="Verdana"/>
          <w:b/>
          <w:bCs/>
          <w:color w:val="000099"/>
          <w:sz w:val="20"/>
          <w:szCs w:val="20"/>
          <w:lang w:eastAsia="ar-SA"/>
        </w:rPr>
        <w:t>TOVÁBBI INFORMÁCIÓ, ELÖZETES BEJELENTKEZÉS</w:t>
      </w:r>
    </w:p>
    <w:p w:rsidR="00B555B4" w:rsidRPr="00B555B4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Verdana" w:eastAsia="Calibri" w:hAnsi="Verdana" w:cs="Verdana"/>
          <w:b/>
          <w:bCs/>
          <w:color w:val="000099"/>
          <w:sz w:val="20"/>
          <w:szCs w:val="20"/>
          <w:lang w:eastAsia="ar-SA"/>
        </w:rPr>
      </w:pPr>
      <w:r w:rsidRPr="00B555B4">
        <w:rPr>
          <w:rFonts w:ascii="Verdana" w:eastAsia="Calibri" w:hAnsi="Verdana" w:cs="Verdana"/>
          <w:b/>
          <w:bCs/>
          <w:color w:val="000099"/>
          <w:sz w:val="20"/>
          <w:szCs w:val="20"/>
          <w:lang w:eastAsia="ar-SA"/>
        </w:rPr>
        <w:t>06-20 206-3031TELEFONSZÁMON</w:t>
      </w:r>
    </w:p>
    <w:p w:rsidR="00B555B4" w:rsidRPr="00B555B4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eastAsia="Calibri" w:hAnsi="Arial Narrow" w:cs="Arial Narrow"/>
          <w:b/>
          <w:bCs/>
          <w:color w:val="333397"/>
          <w:sz w:val="28"/>
          <w:szCs w:val="28"/>
          <w:lang w:eastAsia="ar-SA"/>
        </w:rPr>
      </w:pPr>
    </w:p>
    <w:p w:rsidR="00B555B4" w:rsidRPr="00B555B4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</w:pPr>
      <w:r w:rsidRPr="00B555B4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drawing>
          <wp:anchor distT="0" distB="0" distL="114935" distR="114935" simplePos="0" relativeHeight="251661312" behindDoc="1" locked="0" layoutInCell="1" allowOverlap="1" wp14:anchorId="0CED0CEA" wp14:editId="7D152979">
            <wp:simplePos x="0" y="0"/>
            <wp:positionH relativeFrom="column">
              <wp:posOffset>4066540</wp:posOffset>
            </wp:positionH>
            <wp:positionV relativeFrom="paragraph">
              <wp:posOffset>0</wp:posOffset>
            </wp:positionV>
            <wp:extent cx="2056765" cy="385445"/>
            <wp:effectExtent l="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8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5B4"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  <w:t>TÁMOP-5.5.5/08/1</w:t>
      </w:r>
      <w:r w:rsidRPr="00B555B4"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  <w:tab/>
      </w:r>
    </w:p>
    <w:p w:rsidR="00B555B4" w:rsidRPr="00B555B4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</w:pPr>
      <w:r w:rsidRPr="00B555B4"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  <w:t>A diszkrimináció elleni küzdelem –</w:t>
      </w:r>
    </w:p>
    <w:p w:rsidR="00B555B4" w:rsidRPr="00B555B4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</w:pPr>
      <w:proofErr w:type="gramStart"/>
      <w:r w:rsidRPr="00B555B4"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  <w:t>a</w:t>
      </w:r>
      <w:proofErr w:type="gramEnd"/>
      <w:r w:rsidRPr="00B555B4"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  <w:t xml:space="preserve"> társadalmi szemléletformálás és hatósági munka erősítése</w:t>
      </w:r>
    </w:p>
    <w:p w:rsidR="00B555B4" w:rsidRPr="00B555B4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</w:pPr>
      <w:r w:rsidRPr="00B555B4">
        <w:rPr>
          <w:rFonts w:ascii="Verdana" w:eastAsia="Calibri" w:hAnsi="Verdana" w:cs="Verdana"/>
          <w:b/>
          <w:bCs/>
          <w:color w:val="000099"/>
          <w:sz w:val="18"/>
          <w:szCs w:val="18"/>
          <w:lang w:eastAsia="ar-SA"/>
        </w:rPr>
        <w:t>Egyenlő Bánásmód Hatóság</w:t>
      </w:r>
    </w:p>
    <w:p w:rsidR="00CC424F" w:rsidRDefault="00B555B4" w:rsidP="00B555B4">
      <w:pPr>
        <w:tabs>
          <w:tab w:val="center" w:pos="4536"/>
          <w:tab w:val="right" w:pos="9072"/>
        </w:tabs>
        <w:suppressAutoHyphens/>
        <w:spacing w:after="0" w:line="240" w:lineRule="auto"/>
      </w:pPr>
      <w:r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1A4F8347" wp14:editId="776C027F">
                <wp:simplePos x="0" y="0"/>
                <wp:positionH relativeFrom="column">
                  <wp:posOffset>4066540</wp:posOffset>
                </wp:positionH>
                <wp:positionV relativeFrom="paragraph">
                  <wp:posOffset>-6985</wp:posOffset>
                </wp:positionV>
                <wp:extent cx="2056765" cy="215900"/>
                <wp:effectExtent l="4445" t="1905" r="0" b="1270"/>
                <wp:wrapNone/>
                <wp:docPr id="1" name="Téglala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67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320.2pt;margin-top:-.55pt;width:161.95pt;height:17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" stroked="f">
                <o:lock v:ext="edit" aspectratio="t"/>
              </v:rect>
            </w:pict>
          </mc:Fallback>
        </mc:AlternateContent>
      </w:r>
      <w:r w:rsidRPr="00B555B4">
        <w:rPr>
          <w:rFonts w:ascii="Verdana" w:eastAsia="Calibri" w:hAnsi="Verdana" w:cs="Verdana"/>
          <w:color w:val="000099"/>
          <w:sz w:val="15"/>
          <w:szCs w:val="15"/>
          <w:lang w:eastAsia="ar-SA"/>
        </w:rPr>
        <w:t>1024 Budapest, Margit krt. 85.</w:t>
      </w:r>
      <w:r w:rsidRPr="00B555B4">
        <w:rPr>
          <w:rFonts w:ascii="Verdana" w:eastAsia="Calibri" w:hAnsi="Verdana" w:cs="Verdana"/>
          <w:color w:val="000099"/>
          <w:sz w:val="15"/>
          <w:szCs w:val="15"/>
          <w:lang w:eastAsia="ar-SA"/>
        </w:rPr>
        <w:tab/>
      </w:r>
      <w:hyperlink r:id="rId9" w:history="1">
        <w:r w:rsidRPr="00B555B4">
          <w:rPr>
            <w:rFonts w:ascii="Verdana" w:eastAsia="Calibri" w:hAnsi="Verdana" w:cs="Verdana"/>
            <w:color w:val="0000FF"/>
            <w:sz w:val="20"/>
            <w:szCs w:val="20"/>
            <w:u w:val="single"/>
            <w:lang w:eastAsia="ar-SA"/>
          </w:rPr>
          <w:t>www.egy</w:t>
        </w:r>
        <w:bookmarkStart w:id="0" w:name="_GoBack"/>
        <w:bookmarkEnd w:id="0"/>
        <w:r w:rsidRPr="00B555B4">
          <w:rPr>
            <w:rFonts w:ascii="Verdana" w:eastAsia="Calibri" w:hAnsi="Verdana" w:cs="Verdana"/>
            <w:color w:val="0000FF"/>
            <w:sz w:val="20"/>
            <w:szCs w:val="20"/>
            <w:u w:val="single"/>
            <w:lang w:eastAsia="ar-SA"/>
          </w:rPr>
          <w:t>enlobanasmod.hu/tamop</w:t>
        </w:r>
      </w:hyperlink>
    </w:p>
    <w:sectPr w:rsidR="00CC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B4"/>
    <w:rsid w:val="00B555B4"/>
    <w:rsid w:val="00C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yenlobanasmod.hu/tamo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1508</Characters>
  <Application>Microsoft Office Word</Application>
  <DocSecurity>0</DocSecurity>
  <Lines>12</Lines>
  <Paragraphs>3</Paragraphs>
  <ScaleCrop>false</ScaleCrop>
  <Company>Tác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</dc:creator>
  <cp:keywords/>
  <dc:description/>
  <cp:lastModifiedBy>Óvoda </cp:lastModifiedBy>
  <cp:revision>1</cp:revision>
  <dcterms:created xsi:type="dcterms:W3CDTF">2013-04-30T08:38:00Z</dcterms:created>
  <dcterms:modified xsi:type="dcterms:W3CDTF">2013-04-30T08:42:00Z</dcterms:modified>
</cp:coreProperties>
</file>